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6EF" w:rsidRPr="001D404D" w:rsidRDefault="001146EF" w:rsidP="001146EF">
      <w:pPr>
        <w:spacing w:after="0"/>
        <w:jc w:val="center"/>
        <w:rPr>
          <w:rFonts w:ascii="Times New Roman" w:hAnsi="Times New Roman"/>
          <w:b/>
          <w:sz w:val="28"/>
          <w:szCs w:val="28"/>
        </w:rPr>
      </w:pPr>
    </w:p>
    <w:p w:rsidR="001146EF" w:rsidRPr="001D404D" w:rsidRDefault="001146EF" w:rsidP="001146EF">
      <w:pPr>
        <w:spacing w:after="0"/>
        <w:jc w:val="center"/>
        <w:rPr>
          <w:rFonts w:ascii="Times New Roman" w:hAnsi="Times New Roman"/>
          <w:b/>
          <w:sz w:val="28"/>
          <w:szCs w:val="28"/>
        </w:rPr>
      </w:pPr>
    </w:p>
    <w:p w:rsidR="001146EF" w:rsidRPr="001D404D" w:rsidRDefault="001146EF" w:rsidP="001146EF">
      <w:pPr>
        <w:spacing w:after="0"/>
        <w:jc w:val="center"/>
        <w:rPr>
          <w:rFonts w:ascii="Times New Roman" w:hAnsi="Times New Roman"/>
          <w:b/>
          <w:sz w:val="28"/>
          <w:szCs w:val="28"/>
        </w:rPr>
      </w:pPr>
    </w:p>
    <w:p w:rsidR="001146EF" w:rsidRDefault="00EC7274" w:rsidP="00333A30">
      <w:pPr>
        <w:spacing w:after="0" w:line="240" w:lineRule="auto"/>
        <w:ind w:firstLine="709"/>
        <w:jc w:val="right"/>
        <w:rPr>
          <w:rFonts w:ascii="Times New Roman" w:eastAsia="Times New Roman" w:hAnsi="Times New Roman" w:cs="Times New Roman"/>
          <w:bCs/>
          <w:i/>
          <w:sz w:val="28"/>
          <w:szCs w:val="28"/>
          <w:lang w:eastAsia="ru-RU"/>
        </w:rPr>
      </w:pPr>
      <w:r>
        <w:rPr>
          <w:rFonts w:ascii="Times New Roman" w:eastAsia="Times New Roman" w:hAnsi="Times New Roman" w:cs="Times New Roman"/>
          <w:bCs/>
          <w:i/>
          <w:noProof/>
          <w:sz w:val="28"/>
          <w:szCs w:val="28"/>
          <w:lang w:eastAsia="ru-RU"/>
        </w:rPr>
        <w:drawing>
          <wp:inline distT="0" distB="0" distL="0" distR="0">
            <wp:extent cx="5936776" cy="8748215"/>
            <wp:effectExtent l="0" t="0" r="0" b="0"/>
            <wp:docPr id="1" name="Рисунок 1" descr="C:\Users\Молодость\Desktop\Коллективный договор титульники\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олодость\Desktop\Коллективный договор титульники\4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753592"/>
                    </a:xfrm>
                    <a:prstGeom prst="rect">
                      <a:avLst/>
                    </a:prstGeom>
                    <a:noFill/>
                    <a:ln>
                      <a:noFill/>
                    </a:ln>
                  </pic:spPr>
                </pic:pic>
              </a:graphicData>
            </a:graphic>
          </wp:inline>
        </w:drawing>
      </w:r>
    </w:p>
    <w:p w:rsidR="001146EF" w:rsidRDefault="001146EF" w:rsidP="00333A30">
      <w:pPr>
        <w:spacing w:after="0" w:line="240" w:lineRule="auto"/>
        <w:ind w:firstLine="709"/>
        <w:jc w:val="right"/>
        <w:rPr>
          <w:rFonts w:ascii="Times New Roman" w:eastAsia="Times New Roman" w:hAnsi="Times New Roman" w:cs="Times New Roman"/>
          <w:bCs/>
          <w:i/>
          <w:sz w:val="28"/>
          <w:szCs w:val="28"/>
          <w:lang w:eastAsia="ru-RU"/>
        </w:rPr>
      </w:pPr>
    </w:p>
    <w:p w:rsidR="00333A30" w:rsidRDefault="00333A30" w:rsidP="00333A30">
      <w:pPr>
        <w:spacing w:after="0" w:line="240" w:lineRule="auto"/>
        <w:ind w:firstLine="709"/>
        <w:jc w:val="center"/>
        <w:rPr>
          <w:rFonts w:ascii="Times New Roman" w:eastAsia="Times New Roman" w:hAnsi="Times New Roman" w:cs="Times New Roman"/>
          <w:b/>
          <w:bCs/>
          <w:sz w:val="28"/>
          <w:szCs w:val="28"/>
          <w:lang w:eastAsia="ru-RU"/>
        </w:rPr>
      </w:pPr>
    </w:p>
    <w:p w:rsidR="00727721" w:rsidRDefault="00727721" w:rsidP="00333A30">
      <w:pPr>
        <w:spacing w:after="0" w:line="240" w:lineRule="auto"/>
        <w:ind w:firstLine="709"/>
        <w:jc w:val="center"/>
        <w:rPr>
          <w:rFonts w:ascii="Times New Roman" w:eastAsia="Times New Roman" w:hAnsi="Times New Roman" w:cs="Times New Roman"/>
          <w:b/>
          <w:bCs/>
          <w:sz w:val="28"/>
          <w:szCs w:val="28"/>
          <w:lang w:eastAsia="ru-RU"/>
        </w:rPr>
      </w:pPr>
    </w:p>
    <w:p w:rsidR="00333A30" w:rsidRDefault="00333A30" w:rsidP="00333A30">
      <w:pPr>
        <w:spacing w:after="0" w:line="240" w:lineRule="auto"/>
        <w:ind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ПРАВА И ЛЬГОТЫ,</w:t>
      </w:r>
    </w:p>
    <w:p w:rsidR="00333A30" w:rsidRDefault="00333A30" w:rsidP="00333A30">
      <w:pPr>
        <w:spacing w:after="0" w:line="240" w:lineRule="auto"/>
        <w:ind w:firstLine="709"/>
        <w:jc w:val="center"/>
        <w:rPr>
          <w:rFonts w:ascii="Times New Roman" w:eastAsia="Times New Roman" w:hAnsi="Times New Roman" w:cs="Times New Roman"/>
          <w:sz w:val="10"/>
          <w:szCs w:val="10"/>
          <w:lang w:eastAsia="ru-RU"/>
        </w:rPr>
      </w:pPr>
    </w:p>
    <w:p w:rsidR="00333A30" w:rsidRDefault="00333A30" w:rsidP="00333A30">
      <w:pPr>
        <w:spacing w:after="0" w:line="240" w:lineRule="auto"/>
        <w:ind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333A30" w:rsidRDefault="00333A30" w:rsidP="00333A30">
      <w:pPr>
        <w:spacing w:after="0" w:line="240" w:lineRule="auto"/>
        <w:ind w:firstLine="709"/>
        <w:jc w:val="center"/>
        <w:rPr>
          <w:rFonts w:ascii="Times New Roman" w:eastAsia="Times New Roman" w:hAnsi="Times New Roman" w:cs="Times New Roman"/>
          <w:sz w:val="28"/>
          <w:szCs w:val="28"/>
          <w:lang w:eastAsia="ru-RU"/>
        </w:rPr>
      </w:pPr>
    </w:p>
    <w:p w:rsidR="00333A30" w:rsidRDefault="00333A30" w:rsidP="00333A30">
      <w:pPr>
        <w:spacing w:after="0" w:line="240" w:lineRule="auto"/>
        <w:ind w:firstLine="709"/>
        <w:jc w:val="center"/>
        <w:rPr>
          <w:rFonts w:ascii="Times New Roman" w:eastAsia="Times New Roman" w:hAnsi="Times New Roman" w:cs="Times New Roman"/>
          <w:sz w:val="28"/>
          <w:szCs w:val="28"/>
          <w:lang w:eastAsia="ru-RU"/>
        </w:rPr>
      </w:pPr>
    </w:p>
    <w:p w:rsidR="00333A30" w:rsidRDefault="00333A30" w:rsidP="00333A30">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Права аттестуемых работников.</w:t>
      </w:r>
    </w:p>
    <w:p w:rsidR="00333A30" w:rsidRDefault="00333A30" w:rsidP="00333A30">
      <w:pPr>
        <w:spacing w:after="0" w:line="240" w:lineRule="auto"/>
        <w:ind w:firstLine="709"/>
        <w:jc w:val="both"/>
        <w:rPr>
          <w:rFonts w:ascii="Times New Roman" w:eastAsia="Times New Roman" w:hAnsi="Times New Roman" w:cs="Times New Roman"/>
          <w:b/>
          <w:bCs/>
          <w:sz w:val="28"/>
          <w:szCs w:val="28"/>
          <w:lang w:eastAsia="ru-RU"/>
        </w:rPr>
      </w:pPr>
    </w:p>
    <w:p w:rsidR="00333A30" w:rsidRDefault="00333A30" w:rsidP="00333A30">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Педагогический работник имеет право:</w:t>
      </w:r>
    </w:p>
    <w:p w:rsidR="00333A30" w:rsidRDefault="00333A30" w:rsidP="00333A30">
      <w:pPr>
        <w:spacing w:after="0" w:line="240" w:lineRule="auto"/>
        <w:ind w:firstLine="709"/>
        <w:jc w:val="both"/>
        <w:rPr>
          <w:rFonts w:ascii="Times New Roman" w:eastAsia="Times New Roman" w:hAnsi="Times New Roman" w:cs="Times New Roman"/>
          <w:bCs/>
          <w:sz w:val="28"/>
          <w:szCs w:val="28"/>
          <w:lang w:eastAsia="ru-RU"/>
        </w:rPr>
      </w:pPr>
    </w:p>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8"/>
          <w:szCs w:val="28"/>
        </w:rPr>
      </w:pPr>
      <w:proofErr w:type="gramStart"/>
      <w:r>
        <w:rPr>
          <w:rFonts w:ascii="Times New Roman" w:eastAsia="Calibri" w:hAnsi="Times New Roman" w:cs="Times New Roman"/>
          <w:bCs/>
          <w:sz w:val="28"/>
          <w:szCs w:val="28"/>
        </w:rPr>
        <w:t>заявиться</w:t>
      </w:r>
      <w:proofErr w:type="gramEnd"/>
      <w:r>
        <w:rPr>
          <w:rFonts w:ascii="Times New Roman" w:eastAsia="Calibri" w:hAnsi="Times New Roman" w:cs="Times New Roman"/>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Pr>
          <w:rFonts w:ascii="Times New Roman" w:eastAsia="Calibri" w:hAnsi="Times New Roman" w:cs="Times New Roman"/>
          <w:sz w:val="28"/>
          <w:szCs w:val="28"/>
        </w:rPr>
        <w:t>с даты</w:t>
      </w:r>
      <w:proofErr w:type="gramEnd"/>
      <w:r>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 xml:space="preserve">  </w:t>
      </w:r>
      <w:bookmarkStart w:id="0" w:name="sub_1029"/>
      <w:proofErr w:type="gramStart"/>
      <w:r>
        <w:rPr>
          <w:rFonts w:ascii="Times New Roman" w:eastAsia="Calibri" w:hAnsi="Times New Roman" w:cs="Times New Roman"/>
          <w:color w:val="000000" w:themeColor="text1"/>
          <w:sz w:val="28"/>
          <w:szCs w:val="28"/>
        </w:rPr>
        <w:t>заявиться</w:t>
      </w:r>
      <w:proofErr w:type="gramEnd"/>
      <w:r>
        <w:rPr>
          <w:rFonts w:ascii="Times New Roman" w:eastAsia="Calibri" w:hAnsi="Times New Roman" w:cs="Times New Roman"/>
          <w:color w:val="000000" w:themeColor="text1"/>
          <w:sz w:val="28"/>
          <w:szCs w:val="28"/>
        </w:rPr>
        <w:t xml:space="preserve"> на проведение аттестации с целью установления квалификационной категории</w:t>
      </w:r>
      <w:r w:rsidR="00727721">
        <w:rPr>
          <w:rFonts w:ascii="Times New Roman" w:eastAsia="Calibri" w:hAnsi="Times New Roman" w:cs="Times New Roman"/>
          <w:color w:val="000000" w:themeColor="text1"/>
          <w:sz w:val="28"/>
          <w:szCs w:val="28"/>
        </w:rPr>
        <w:t>;</w:t>
      </w:r>
      <w:r>
        <w:rPr>
          <w:rFonts w:ascii="Times New Roman" w:eastAsia="Calibri" w:hAnsi="Times New Roman" w:cs="Times New Roman"/>
          <w:color w:val="000000" w:themeColor="text1"/>
          <w:sz w:val="28"/>
          <w:szCs w:val="28"/>
        </w:rPr>
        <w:t xml:space="preserve">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0"/>
    <w:p w:rsidR="00333A30" w:rsidRDefault="00333A30" w:rsidP="00333A30">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33A30" w:rsidRDefault="00333A30" w:rsidP="00333A30">
      <w:pPr>
        <w:spacing w:after="0" w:line="240" w:lineRule="auto"/>
        <w:contextualSpacing/>
        <w:jc w:val="both"/>
        <w:rPr>
          <w:rFonts w:ascii="Times New Roman" w:eastAsia="Calibri" w:hAnsi="Times New Roman" w:cs="Times New Roman"/>
          <w:color w:val="000000" w:themeColor="text1"/>
          <w:sz w:val="28"/>
          <w:szCs w:val="28"/>
        </w:rPr>
      </w:pPr>
    </w:p>
    <w:p w:rsidR="00333A30" w:rsidRDefault="00333A30" w:rsidP="00333A30">
      <w:pPr>
        <w:spacing w:after="0" w:line="240" w:lineRule="auto"/>
        <w:contextualSpacing/>
        <w:jc w:val="both"/>
        <w:rPr>
          <w:rFonts w:ascii="Times New Roman" w:eastAsia="Calibri" w:hAnsi="Times New Roman" w:cs="Times New Roman"/>
          <w:color w:val="000000" w:themeColor="text1"/>
          <w:sz w:val="28"/>
          <w:szCs w:val="28"/>
        </w:rPr>
      </w:pPr>
    </w:p>
    <w:p w:rsidR="00333A30" w:rsidRDefault="00333A30" w:rsidP="00333A30">
      <w:pPr>
        <w:spacing w:after="0" w:line="240" w:lineRule="auto"/>
        <w:ind w:firstLine="709"/>
        <w:contextualSpacing/>
        <w:jc w:val="both"/>
        <w:rPr>
          <w:rFonts w:ascii="Times New Roman" w:eastAsia="Calibri" w:hAnsi="Times New Roman" w:cs="Times New Roman"/>
          <w:color w:val="000000" w:themeColor="text1"/>
          <w:sz w:val="28"/>
          <w:szCs w:val="28"/>
        </w:rPr>
      </w:pPr>
    </w:p>
    <w:p w:rsidR="00333A30" w:rsidRDefault="00333A30" w:rsidP="00333A30">
      <w:pPr>
        <w:spacing w:after="0" w:line="240" w:lineRule="auto"/>
        <w:ind w:firstLine="709"/>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en-US" w:eastAsia="ru-RU"/>
        </w:rPr>
        <w:lastRenderedPageBreak/>
        <w:t>II</w:t>
      </w:r>
      <w:r>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33A30" w:rsidRDefault="00333A30" w:rsidP="00333A30">
      <w:pPr>
        <w:spacing w:after="0" w:line="240" w:lineRule="auto"/>
        <w:ind w:firstLine="709"/>
        <w:rPr>
          <w:rFonts w:ascii="Times New Roman" w:eastAsia="Times New Roman" w:hAnsi="Times New Roman" w:cs="Times New Roman"/>
          <w:sz w:val="28"/>
          <w:szCs w:val="28"/>
          <w:lang w:eastAsia="ru-RU"/>
        </w:rPr>
      </w:pPr>
    </w:p>
    <w:p w:rsidR="00333A30" w:rsidRDefault="00333A30" w:rsidP="00333A30">
      <w:pPr>
        <w:spacing w:after="0" w:line="240" w:lineRule="auto"/>
        <w:ind w:firstLine="709"/>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 xml:space="preserve">      2.1. П</w:t>
      </w:r>
      <w:r>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Pr>
          <w:rFonts w:ascii="Times New Roman" w:eastAsia="Times New Roman" w:hAnsi="Times New Roman" w:cs="Times New Roman"/>
          <w:sz w:val="28"/>
          <w:szCs w:val="28"/>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Pr>
          <w:rFonts w:ascii="Times New Roman" w:eastAsia="Times New Roman" w:hAnsi="Times New Roman" w:cs="Times New Roman"/>
          <w:sz w:val="28"/>
          <w:szCs w:val="28"/>
          <w:lang w:eastAsia="ru-RU"/>
        </w:rPr>
        <w:t>аттестующихся</w:t>
      </w:r>
      <w:proofErr w:type="spellEnd"/>
      <w:r>
        <w:rPr>
          <w:rFonts w:ascii="Times New Roman" w:eastAsia="Times New Roman" w:hAnsi="Times New Roman" w:cs="Times New Roman"/>
          <w:sz w:val="28"/>
          <w:szCs w:val="28"/>
          <w:lang w:eastAsia="ru-RU"/>
        </w:rPr>
        <w:t xml:space="preserve"> на высшую или первую квалификационную категорию:</w:t>
      </w: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Pr>
          <w:rFonts w:ascii="Times New Roman" w:eastAsia="Times New Roman" w:hAnsi="Times New Roman" w:cs="Times New Roman"/>
          <w:sz w:val="28"/>
          <w:szCs w:val="28"/>
          <w:lang w:eastAsia="ru-RU"/>
        </w:rPr>
        <w:t>др</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очетные</w:t>
      </w:r>
      <w:proofErr w:type="spellEnd"/>
      <w:r>
        <w:rPr>
          <w:rFonts w:ascii="Times New Roman" w:eastAsia="Times New Roman" w:hAnsi="Times New Roman" w:cs="Times New Roman"/>
          <w:sz w:val="28"/>
          <w:szCs w:val="28"/>
          <w:lang w:eastAsia="ru-RU"/>
        </w:rPr>
        <w:t xml:space="preserve"> звания, Почетные грамоты, нагрудные знаки), независимо от года награждения;</w:t>
      </w: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w:t>
      </w:r>
      <w:r w:rsidR="008C5955">
        <w:rPr>
          <w:rFonts w:ascii="Times New Roman" w:eastAsia="Times New Roman" w:hAnsi="Times New Roman" w:cs="Times New Roman"/>
          <w:sz w:val="28"/>
          <w:szCs w:val="28"/>
          <w:lang w:eastAsia="ru-RU"/>
        </w:rPr>
        <w:t>емого работника («Учитель года»</w:t>
      </w:r>
      <w:r>
        <w:rPr>
          <w:rFonts w:ascii="Times New Roman" w:eastAsia="Times New Roman" w:hAnsi="Times New Roman" w:cs="Times New Roman"/>
          <w:sz w:val="28"/>
          <w:szCs w:val="28"/>
          <w:lang w:eastAsia="ru-RU"/>
        </w:rPr>
        <w:t xml:space="preserve"> и др.), проходивших в течение 5 лет перед аттестацией;</w:t>
      </w: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33A30" w:rsidRDefault="00333A30" w:rsidP="00333A30">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Pr>
          <w:rFonts w:ascii="Times New Roman" w:eastAsia="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w:t>
      </w:r>
      <w:r>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33A30" w:rsidRDefault="00333A30" w:rsidP="00333A30">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333A30" w:rsidRDefault="00333A30" w:rsidP="00333A30">
      <w:pPr>
        <w:tabs>
          <w:tab w:val="num" w:pos="240"/>
        </w:tabs>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US" w:eastAsia="ru-RU"/>
        </w:rPr>
        <w:t>III</w:t>
      </w:r>
      <w:r>
        <w:rPr>
          <w:rFonts w:ascii="Times New Roman" w:eastAsia="Times New Roman" w:hAnsi="Times New Roman" w:cs="Times New Roman"/>
          <w:b/>
          <w:sz w:val="28"/>
          <w:szCs w:val="28"/>
          <w:lang w:eastAsia="ru-RU"/>
        </w:rPr>
        <w:t>. Льготы по установлению уровня оплаты труда работника</w:t>
      </w:r>
    </w:p>
    <w:p w:rsidR="00333A30" w:rsidRDefault="00333A30" w:rsidP="00333A30">
      <w:pPr>
        <w:tabs>
          <w:tab w:val="num" w:pos="240"/>
        </w:tabs>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во взаимосвязи с имеющейся квалификационной категорией </w:t>
      </w:r>
    </w:p>
    <w:p w:rsidR="00333A30" w:rsidRDefault="00333A30" w:rsidP="00333A30">
      <w:pPr>
        <w:tabs>
          <w:tab w:val="num" w:pos="240"/>
        </w:tabs>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3.1. </w:t>
      </w:r>
      <w:proofErr w:type="gramStart"/>
      <w:r>
        <w:rPr>
          <w:rFonts w:ascii="Times New Roman" w:eastAsia="Times New Roman" w:hAnsi="Times New Roman" w:cs="Times New Roman"/>
          <w:sz w:val="28"/>
          <w:szCs w:val="28"/>
          <w:lang w:eastAsia="ru-RU"/>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w:t>
      </w:r>
      <w:r>
        <w:rPr>
          <w:rFonts w:ascii="Times New Roman" w:eastAsia="Times New Roman" w:hAnsi="Times New Roman" w:cs="Times New Roman"/>
          <w:sz w:val="28"/>
          <w:szCs w:val="28"/>
          <w:lang w:eastAsia="ru-RU"/>
        </w:rPr>
        <w:lastRenderedPageBreak/>
        <w:t xml:space="preserve">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Pr>
          <w:rFonts w:ascii="Times New Roman" w:eastAsia="Times New Roman" w:hAnsi="Times New Roman" w:cs="Times New Roman"/>
          <w:sz w:val="28"/>
          <w:szCs w:val="28"/>
          <w:lang w:eastAsia="ru-RU"/>
        </w:rPr>
        <w:t>т-</w:t>
      </w:r>
      <w:proofErr w:type="gramEnd"/>
      <w:r>
        <w:rPr>
          <w:rFonts w:ascii="Times New Roman" w:eastAsia="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33A30" w:rsidRDefault="00333A30" w:rsidP="00333A30">
      <w:pPr>
        <w:tabs>
          <w:tab w:val="num" w:pos="2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333A30" w:rsidRDefault="00333A30" w:rsidP="00333A30">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333A30" w:rsidTr="00333A30">
        <w:tc>
          <w:tcPr>
            <w:tcW w:w="4673"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center"/>
              <w:rPr>
                <w:rFonts w:ascii="Times New Roman" w:eastAsia="Times New Roman" w:hAnsi="Times New Roman" w:cs="Times New Roman"/>
                <w:b/>
                <w:spacing w:val="-2"/>
                <w:sz w:val="26"/>
                <w:szCs w:val="26"/>
                <w:lang w:eastAsia="ru-RU"/>
              </w:rPr>
            </w:pPr>
            <w:r>
              <w:rPr>
                <w:rFonts w:ascii="Times New Roman" w:eastAsia="Times New Roman" w:hAnsi="Times New Roman" w:cs="Times New Roman"/>
                <w:b/>
                <w:spacing w:val="-2"/>
                <w:sz w:val="26"/>
                <w:szCs w:val="26"/>
                <w:lang w:eastAsia="ru-RU"/>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center"/>
              <w:rPr>
                <w:rFonts w:ascii="Times New Roman" w:eastAsia="Times New Roman" w:hAnsi="Times New Roman" w:cs="Times New Roman"/>
                <w:b/>
                <w:spacing w:val="-2"/>
                <w:sz w:val="26"/>
                <w:szCs w:val="26"/>
                <w:lang w:eastAsia="ru-RU"/>
              </w:rPr>
            </w:pPr>
            <w:r>
              <w:rPr>
                <w:rFonts w:ascii="Times New Roman" w:eastAsia="Times New Roman" w:hAnsi="Times New Roman" w:cs="Times New Roman"/>
                <w:b/>
                <w:spacing w:val="-2"/>
                <w:sz w:val="26"/>
                <w:szCs w:val="26"/>
                <w:lang w:eastAsia="ru-RU"/>
              </w:rPr>
              <w:t>Должность, по которой может учитываться категория, установленная по должности, указанной в графе № 1</w:t>
            </w:r>
          </w:p>
        </w:tc>
      </w:tr>
      <w:tr w:rsidR="00333A30" w:rsidTr="00333A30">
        <w:tc>
          <w:tcPr>
            <w:tcW w:w="4673" w:type="dxa"/>
            <w:tcBorders>
              <w:top w:val="single" w:sz="4" w:space="0" w:color="auto"/>
              <w:left w:val="single" w:sz="4" w:space="0" w:color="auto"/>
              <w:bottom w:val="single" w:sz="4" w:space="0" w:color="auto"/>
              <w:right w:val="single" w:sz="4" w:space="0" w:color="auto"/>
            </w:tcBorders>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p>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p>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p>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rFonts w:ascii="Times New Roman" w:eastAsia="Times New Roman" w:hAnsi="Times New Roman" w:cs="Times New Roman"/>
                <w:spacing w:val="-2"/>
                <w:sz w:val="26"/>
                <w:szCs w:val="26"/>
                <w:lang w:eastAsia="ru-RU"/>
              </w:rPr>
              <w:t>валеология</w:t>
            </w:r>
            <w:proofErr w:type="spellEnd"/>
            <w:r>
              <w:rPr>
                <w:rFonts w:ascii="Times New Roman" w:eastAsia="Times New Roman" w:hAnsi="Times New Roman" w:cs="Times New Roman"/>
                <w:spacing w:val="-2"/>
                <w:sz w:val="26"/>
                <w:szCs w:val="26"/>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333A30" w:rsidTr="00333A30">
        <w:tc>
          <w:tcPr>
            <w:tcW w:w="4673" w:type="dxa"/>
            <w:tcBorders>
              <w:top w:val="single" w:sz="4" w:space="0" w:color="auto"/>
              <w:left w:val="single" w:sz="4" w:space="0" w:color="auto"/>
              <w:bottom w:val="single" w:sz="4" w:space="0" w:color="auto"/>
              <w:right w:val="single" w:sz="4" w:space="0" w:color="auto"/>
            </w:tcBorders>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p>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both"/>
              <w:rPr>
                <w:rFonts w:ascii="Times New Roman" w:eastAsia="Times New Roman" w:hAnsi="Times New Roman" w:cs="Times New Roman"/>
                <w:spacing w:val="-2"/>
                <w:sz w:val="10"/>
                <w:szCs w:val="10"/>
                <w:lang w:eastAsia="ru-RU"/>
              </w:rPr>
            </w:pPr>
            <w:r>
              <w:rPr>
                <w:rFonts w:ascii="Times New Roman" w:eastAsia="Times New Roman" w:hAnsi="Times New Roman" w:cs="Times New Roman"/>
                <w:spacing w:val="-2"/>
                <w:sz w:val="26"/>
                <w:szCs w:val="26"/>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33A30" w:rsidTr="00333A30">
        <w:tc>
          <w:tcPr>
            <w:tcW w:w="4673" w:type="dxa"/>
            <w:tcBorders>
              <w:top w:val="single" w:sz="4" w:space="0" w:color="auto"/>
              <w:left w:val="single" w:sz="4" w:space="0" w:color="auto"/>
              <w:bottom w:val="single" w:sz="4" w:space="0" w:color="auto"/>
              <w:right w:val="single" w:sz="4" w:space="0" w:color="auto"/>
            </w:tcBorders>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p>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p>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 xml:space="preserve">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w:t>
            </w:r>
            <w:r>
              <w:rPr>
                <w:rFonts w:ascii="Times New Roman" w:eastAsia="Times New Roman" w:hAnsi="Times New Roman" w:cs="Times New Roman"/>
                <w:spacing w:val="-2"/>
                <w:sz w:val="26"/>
                <w:szCs w:val="26"/>
                <w:lang w:eastAsia="ru-RU"/>
              </w:rPr>
              <w:lastRenderedPageBreak/>
              <w:t>ограниченными возможностями здоровья (независимо от преподаваемого предмета либо в начальных классах);</w:t>
            </w:r>
          </w:p>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33A30" w:rsidTr="00333A30">
        <w:tc>
          <w:tcPr>
            <w:tcW w:w="4673"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lastRenderedPageBreak/>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Старший педагог дополнительного образования</w:t>
            </w:r>
          </w:p>
          <w:p w:rsidR="00333A30" w:rsidRDefault="00333A30">
            <w:pPr>
              <w:tabs>
                <w:tab w:val="num" w:pos="240"/>
              </w:tabs>
              <w:spacing w:after="0" w:line="240" w:lineRule="auto"/>
              <w:jc w:val="both"/>
              <w:rPr>
                <w:rFonts w:ascii="Times New Roman" w:eastAsia="Times New Roman" w:hAnsi="Times New Roman" w:cs="Times New Roman"/>
                <w:spacing w:val="-2"/>
                <w:sz w:val="12"/>
                <w:szCs w:val="12"/>
                <w:lang w:eastAsia="ru-RU"/>
              </w:rPr>
            </w:pPr>
          </w:p>
        </w:tc>
      </w:tr>
      <w:tr w:rsidR="00333A30" w:rsidTr="00333A30">
        <w:tc>
          <w:tcPr>
            <w:tcW w:w="4673"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Педагог дополнительного образования</w:t>
            </w:r>
          </w:p>
        </w:tc>
      </w:tr>
      <w:tr w:rsidR="00333A30" w:rsidTr="00333A30">
        <w:tc>
          <w:tcPr>
            <w:tcW w:w="4673"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Старший методист</w:t>
            </w:r>
          </w:p>
        </w:tc>
      </w:tr>
      <w:tr w:rsidR="00333A30" w:rsidTr="00333A30">
        <w:tc>
          <w:tcPr>
            <w:tcW w:w="4673"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both"/>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333A30" w:rsidRDefault="00333A30">
            <w:pPr>
              <w:tabs>
                <w:tab w:val="num" w:pos="240"/>
              </w:tabs>
              <w:spacing w:after="0" w:line="240" w:lineRule="auto"/>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Методист</w:t>
            </w:r>
          </w:p>
          <w:p w:rsidR="00333A30" w:rsidRDefault="00333A30">
            <w:pPr>
              <w:tabs>
                <w:tab w:val="num" w:pos="240"/>
              </w:tabs>
              <w:spacing w:after="0" w:line="240" w:lineRule="auto"/>
              <w:rPr>
                <w:rFonts w:ascii="Times New Roman" w:eastAsia="Times New Roman" w:hAnsi="Times New Roman" w:cs="Times New Roman"/>
                <w:spacing w:val="-2"/>
                <w:sz w:val="12"/>
                <w:szCs w:val="12"/>
                <w:lang w:eastAsia="ru-RU"/>
              </w:rPr>
            </w:pPr>
          </w:p>
        </w:tc>
      </w:tr>
      <w:tr w:rsidR="00333A30" w:rsidTr="00333A30">
        <w:tc>
          <w:tcPr>
            <w:tcW w:w="4673"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jc w:val="both"/>
              <w:rPr>
                <w:rFonts w:ascii="Times New Roman" w:eastAsia="Times New Roman" w:hAnsi="Times New Roman" w:cs="Times New Roman"/>
                <w:spacing w:val="-2"/>
                <w:sz w:val="10"/>
                <w:szCs w:val="10"/>
                <w:lang w:eastAsia="ru-RU"/>
              </w:rPr>
            </w:pPr>
            <w:r>
              <w:rPr>
                <w:rFonts w:ascii="Times New Roman" w:eastAsia="Times New Roman" w:hAnsi="Times New Roman" w:cs="Times New Roman"/>
                <w:spacing w:val="-2"/>
                <w:sz w:val="26"/>
                <w:szCs w:val="26"/>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33A30" w:rsidTr="00333A30">
        <w:tc>
          <w:tcPr>
            <w:tcW w:w="4673" w:type="dxa"/>
            <w:tcBorders>
              <w:top w:val="single" w:sz="4" w:space="0" w:color="auto"/>
              <w:left w:val="single" w:sz="4" w:space="0" w:color="auto"/>
              <w:bottom w:val="single" w:sz="4" w:space="0" w:color="auto"/>
              <w:right w:val="single" w:sz="4" w:space="0" w:color="auto"/>
            </w:tcBorders>
          </w:tcPr>
          <w:p w:rsidR="00333A30" w:rsidRDefault="00333A30">
            <w:pPr>
              <w:tabs>
                <w:tab w:val="num" w:pos="240"/>
              </w:tabs>
              <w:spacing w:after="0" w:line="240" w:lineRule="auto"/>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Pr>
                <w:rFonts w:ascii="Times New Roman" w:eastAsia="Times New Roman" w:hAnsi="Times New Roman" w:cs="Times New Roman"/>
                <w:spacing w:val="-2"/>
                <w:sz w:val="26"/>
                <w:szCs w:val="26"/>
                <w:lang w:eastAsia="ru-RU"/>
              </w:rPr>
              <w:t xml:space="preserve">( </w:t>
            </w:r>
            <w:proofErr w:type="gramEnd"/>
            <w:r>
              <w:rPr>
                <w:rFonts w:ascii="Times New Roman" w:eastAsia="Times New Roman" w:hAnsi="Times New Roman" w:cs="Times New Roman"/>
                <w:spacing w:val="-2"/>
                <w:sz w:val="26"/>
                <w:szCs w:val="26"/>
                <w:lang w:eastAsia="ru-RU"/>
              </w:rPr>
              <w:t>при совпадении профиля кружка, направления дополнительной работы с профилем основной работы)</w:t>
            </w:r>
          </w:p>
          <w:p w:rsidR="00333A30" w:rsidRDefault="00333A30">
            <w:pPr>
              <w:tabs>
                <w:tab w:val="num" w:pos="240"/>
              </w:tabs>
              <w:spacing w:after="0" w:line="240" w:lineRule="auto"/>
              <w:rPr>
                <w:rFonts w:ascii="Times New Roman" w:eastAsia="Times New Roman" w:hAnsi="Times New Roman" w:cs="Times New Roman"/>
                <w:spacing w:val="-2"/>
                <w:sz w:val="12"/>
                <w:szCs w:val="12"/>
                <w:lang w:eastAsia="ru-RU"/>
              </w:rPr>
            </w:pPr>
          </w:p>
        </w:tc>
        <w:tc>
          <w:tcPr>
            <w:tcW w:w="5387" w:type="dxa"/>
            <w:tcBorders>
              <w:top w:val="single" w:sz="4" w:space="0" w:color="auto"/>
              <w:left w:val="single" w:sz="4" w:space="0" w:color="auto"/>
              <w:bottom w:val="single" w:sz="4" w:space="0" w:color="auto"/>
              <w:right w:val="single" w:sz="4" w:space="0" w:color="auto"/>
            </w:tcBorders>
            <w:hideMark/>
          </w:tcPr>
          <w:p w:rsidR="00333A30" w:rsidRDefault="00333A30">
            <w:pPr>
              <w:tabs>
                <w:tab w:val="num" w:pos="240"/>
              </w:tabs>
              <w:spacing w:after="0" w:line="240" w:lineRule="auto"/>
              <w:rPr>
                <w:rFonts w:ascii="Times New Roman" w:eastAsia="Times New Roman" w:hAnsi="Times New Roman" w:cs="Times New Roman"/>
                <w:spacing w:val="-2"/>
                <w:sz w:val="26"/>
                <w:szCs w:val="26"/>
                <w:lang w:eastAsia="ru-RU"/>
              </w:rPr>
            </w:pPr>
            <w:r>
              <w:rPr>
                <w:rFonts w:ascii="Times New Roman" w:eastAsia="Times New Roman" w:hAnsi="Times New Roman" w:cs="Times New Roman"/>
                <w:spacing w:val="-2"/>
                <w:sz w:val="26"/>
                <w:szCs w:val="26"/>
                <w:lang w:eastAsia="ru-RU"/>
              </w:rPr>
              <w:t>Концертмейстер</w:t>
            </w:r>
          </w:p>
        </w:tc>
      </w:tr>
    </w:tbl>
    <w:p w:rsidR="00333A30" w:rsidRDefault="00333A30" w:rsidP="00333A30">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333A30" w:rsidRDefault="00333A30" w:rsidP="00333A30">
      <w:pPr>
        <w:tabs>
          <w:tab w:val="num" w:pos="2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33A30" w:rsidRDefault="00333A30" w:rsidP="00333A30">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33A30" w:rsidRDefault="00333A30" w:rsidP="00333A30">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333A30" w:rsidRDefault="00333A30" w:rsidP="00333A3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33A30" w:rsidRDefault="00333A30" w:rsidP="00333A30">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в период, когда </w:t>
      </w:r>
      <w:proofErr w:type="gramStart"/>
      <w:r>
        <w:rPr>
          <w:rFonts w:ascii="Times New Roman" w:eastAsia="Times New Roman" w:hAnsi="Times New Roman" w:cs="Times New Roman"/>
          <w:color w:val="000000"/>
          <w:sz w:val="28"/>
          <w:szCs w:val="28"/>
          <w:lang w:eastAsia="ru-RU"/>
        </w:rPr>
        <w:t>работник пенсионного возраста, имеющий первую или высшую квалификационную категорию уведомил</w:t>
      </w:r>
      <w:proofErr w:type="gramEnd"/>
      <w:r>
        <w:rPr>
          <w:rFonts w:ascii="Times New Roman" w:eastAsia="Times New Roman" w:hAnsi="Times New Roman" w:cs="Times New Roman"/>
          <w:color w:val="000000"/>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333A30" w:rsidRDefault="00333A30" w:rsidP="00333A30">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33A30" w:rsidRDefault="00333A30" w:rsidP="00333A30">
      <w:pPr>
        <w:spacing w:after="0" w:line="240" w:lineRule="auto"/>
        <w:ind w:firstLine="708"/>
        <w:jc w:val="both"/>
        <w:rPr>
          <w:rFonts w:ascii="Times New Roman" w:eastAsia="Times New Roman" w:hAnsi="Times New Roman" w:cs="Times New Roman"/>
          <w:color w:val="000000"/>
          <w:sz w:val="28"/>
          <w:szCs w:val="28"/>
          <w:lang w:eastAsia="ru-RU"/>
        </w:rPr>
      </w:pPr>
    </w:p>
    <w:p w:rsidR="00333A30" w:rsidRDefault="00333A30" w:rsidP="00333A30">
      <w:pPr>
        <w:spacing w:after="0" w:line="240" w:lineRule="auto"/>
        <w:ind w:firstLine="708"/>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sz w:val="28"/>
          <w:szCs w:val="28"/>
          <w:lang w:eastAsia="ru-RU"/>
        </w:rPr>
        <w:t>3.3.</w:t>
      </w:r>
      <w:r>
        <w:rPr>
          <w:rFonts w:ascii="Times New Roman" w:eastAsia="Times New Roman" w:hAnsi="Times New Roman" w:cs="Times New Roman"/>
          <w:color w:val="FF0000"/>
          <w:sz w:val="28"/>
          <w:szCs w:val="28"/>
          <w:lang w:eastAsia="ru-RU"/>
        </w:rPr>
        <w:t xml:space="preserve"> </w:t>
      </w:r>
      <w:proofErr w:type="gramStart"/>
      <w:r>
        <w:rPr>
          <w:rFonts w:ascii="Times New Roman" w:eastAsia="Times New Roman" w:hAnsi="Times New Roman" w:cs="Times New Roman"/>
          <w:color w:val="000000" w:themeColor="text1"/>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333A30" w:rsidRDefault="00333A30" w:rsidP="00EC7274">
      <w:pPr>
        <w:spacing w:after="0" w:line="240" w:lineRule="auto"/>
        <w:rPr>
          <w:rFonts w:ascii="Times New Roman" w:eastAsia="Times New Roman" w:hAnsi="Times New Roman" w:cs="Times New Roman"/>
          <w:color w:val="000000" w:themeColor="text1"/>
          <w:sz w:val="28"/>
          <w:szCs w:val="28"/>
          <w:lang w:eastAsia="ru-RU"/>
        </w:rPr>
      </w:pPr>
      <w:bookmarkStart w:id="1" w:name="_GoBack"/>
      <w:bookmarkEnd w:id="1"/>
    </w:p>
    <w:sectPr w:rsidR="00333A30" w:rsidSect="00727721">
      <w:pgSz w:w="11906" w:h="16838"/>
      <w:pgMar w:top="426"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28E" w:rsidRDefault="007D328E" w:rsidP="00333A30">
      <w:pPr>
        <w:spacing w:after="0" w:line="240" w:lineRule="auto"/>
      </w:pPr>
      <w:r>
        <w:separator/>
      </w:r>
    </w:p>
  </w:endnote>
  <w:endnote w:type="continuationSeparator" w:id="0">
    <w:p w:rsidR="007D328E" w:rsidRDefault="007D328E" w:rsidP="00333A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28E" w:rsidRDefault="007D328E" w:rsidP="00333A30">
      <w:pPr>
        <w:spacing w:after="0" w:line="240" w:lineRule="auto"/>
      </w:pPr>
      <w:r>
        <w:separator/>
      </w:r>
    </w:p>
  </w:footnote>
  <w:footnote w:type="continuationSeparator" w:id="0">
    <w:p w:rsidR="007D328E" w:rsidRDefault="007D328E" w:rsidP="00333A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33A30"/>
    <w:rsid w:val="001146EF"/>
    <w:rsid w:val="00333A30"/>
    <w:rsid w:val="004A188C"/>
    <w:rsid w:val="00727721"/>
    <w:rsid w:val="007677BA"/>
    <w:rsid w:val="007D328E"/>
    <w:rsid w:val="008C5955"/>
    <w:rsid w:val="00962567"/>
    <w:rsid w:val="00A36ABD"/>
    <w:rsid w:val="00B12F39"/>
    <w:rsid w:val="00B4071E"/>
    <w:rsid w:val="00BE7AC3"/>
    <w:rsid w:val="00C47181"/>
    <w:rsid w:val="00CB66F7"/>
    <w:rsid w:val="00D5139D"/>
    <w:rsid w:val="00E8261E"/>
    <w:rsid w:val="00EC72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A3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33A3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333A30"/>
  </w:style>
  <w:style w:type="paragraph" w:styleId="a5">
    <w:name w:val="footer"/>
    <w:basedOn w:val="a"/>
    <w:link w:val="a6"/>
    <w:uiPriority w:val="99"/>
    <w:semiHidden/>
    <w:unhideWhenUsed/>
    <w:rsid w:val="00333A30"/>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333A30"/>
  </w:style>
  <w:style w:type="paragraph" w:styleId="a7">
    <w:name w:val="Balloon Text"/>
    <w:basedOn w:val="a"/>
    <w:link w:val="a8"/>
    <w:uiPriority w:val="99"/>
    <w:semiHidden/>
    <w:unhideWhenUsed/>
    <w:rsid w:val="00EC727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C72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616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6</Pages>
  <Words>1519</Words>
  <Characters>8664</Characters>
  <Application>Microsoft Office Word</Application>
  <DocSecurity>0</DocSecurity>
  <Lines>72</Lines>
  <Paragraphs>20</Paragraphs>
  <ScaleCrop>false</ScaleCrop>
  <Company/>
  <LinksUpToDate>false</LinksUpToDate>
  <CharactersWithSpaces>10163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Пользователь Windows</cp:lastModifiedBy>
  <cp:revision>10</cp:revision>
  <dcterms:created xsi:type="dcterms:W3CDTF">2021-04-20T09:18:00Z</dcterms:created>
  <dcterms:modified xsi:type="dcterms:W3CDTF">2021-06-09T12:06:00Z</dcterms:modified>
</cp:coreProperties>
</file>